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0AE13" w14:textId="4B145147" w:rsidR="005D0E88" w:rsidRDefault="00965EE6" w:rsidP="00F13D0A">
      <w:pPr>
        <w:spacing w:after="120"/>
        <w:jc w:val="center"/>
        <w:rPr>
          <w:rFonts w:ascii="Times New Roman" w:eastAsia="Lucida Sans Unicode" w:hAnsi="Times New Roman" w:cs="Times New Roman"/>
          <w:b/>
          <w:color w:val="000000" w:themeColor="text1"/>
          <w:kern w:val="3"/>
          <w:sz w:val="20"/>
          <w:szCs w:val="20"/>
          <w:shd w:val="clear" w:color="auto" w:fill="FFFFFF"/>
          <w:lang w:bidi="en-US"/>
        </w:rPr>
      </w:pPr>
      <w:r>
        <w:rPr>
          <w:rFonts w:ascii="Arial" w:hAnsi="Arial" w:cs="Arial"/>
          <w:noProof/>
          <w:color w:val="1F497D"/>
          <w:sz w:val="19"/>
          <w:szCs w:val="19"/>
          <w:lang w:val="en-US"/>
        </w:rPr>
        <w:drawing>
          <wp:anchor distT="0" distB="0" distL="114300" distR="114300" simplePos="0" relativeHeight="251658240" behindDoc="0" locked="0" layoutInCell="1" allowOverlap="1" wp14:anchorId="1672F666" wp14:editId="14E46E3A">
            <wp:simplePos x="0" y="0"/>
            <wp:positionH relativeFrom="margin">
              <wp:align>right</wp:align>
            </wp:positionH>
            <wp:positionV relativeFrom="paragraph">
              <wp:posOffset>-220980</wp:posOffset>
            </wp:positionV>
            <wp:extent cx="929640" cy="579120"/>
            <wp:effectExtent l="0" t="0" r="3810" b="0"/>
            <wp:wrapNone/>
            <wp:docPr id="341428240" name="Рисунок 1" descr="A red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red sign with white text&#10;&#10;AI-generated content may be incorrect."/>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929640" cy="579120"/>
                    </a:xfrm>
                    <a:prstGeom prst="rect">
                      <a:avLst/>
                    </a:prstGeom>
                    <a:noFill/>
                    <a:ln>
                      <a:noFill/>
                    </a:ln>
                  </pic:spPr>
                </pic:pic>
              </a:graphicData>
            </a:graphic>
          </wp:anchor>
        </w:drawing>
      </w:r>
    </w:p>
    <w:p w14:paraId="0E08B771" w14:textId="14444D78" w:rsidR="0046112F" w:rsidRDefault="0046112F" w:rsidP="0046112F">
      <w:pPr>
        <w:spacing w:after="120"/>
        <w:rPr>
          <w:rFonts w:ascii="Times New Roman" w:eastAsia="Lucida Sans Unicode" w:hAnsi="Times New Roman" w:cs="Times New Roman"/>
          <w:b/>
          <w:color w:val="000000" w:themeColor="text1"/>
          <w:kern w:val="3"/>
          <w:sz w:val="20"/>
          <w:szCs w:val="20"/>
          <w:shd w:val="clear" w:color="auto" w:fill="FFFFFF"/>
          <w:lang w:bidi="en-US"/>
        </w:rPr>
      </w:pPr>
    </w:p>
    <w:p w14:paraId="5B2DCFD2" w14:textId="77777777" w:rsidR="0046112F" w:rsidRDefault="0046112F" w:rsidP="00F13D0A">
      <w:pPr>
        <w:spacing w:after="120"/>
        <w:jc w:val="center"/>
        <w:rPr>
          <w:rFonts w:ascii="Times New Roman" w:eastAsia="Lucida Sans Unicode" w:hAnsi="Times New Roman" w:cs="Times New Roman"/>
          <w:b/>
          <w:color w:val="000000" w:themeColor="text1"/>
          <w:kern w:val="3"/>
          <w:sz w:val="20"/>
          <w:szCs w:val="20"/>
          <w:shd w:val="clear" w:color="auto" w:fill="FFFFFF"/>
          <w:lang w:bidi="en-US"/>
        </w:rPr>
      </w:pPr>
    </w:p>
    <w:p w14:paraId="745D8F1C" w14:textId="1888EBAC" w:rsidR="00D67121" w:rsidRPr="00F13D0A" w:rsidRDefault="000942F0" w:rsidP="00F13D0A">
      <w:pPr>
        <w:spacing w:after="120"/>
        <w:jc w:val="center"/>
        <w:rPr>
          <w:rFonts w:ascii="Times New Roman" w:eastAsia="Lucida Sans Unicode" w:hAnsi="Times New Roman" w:cs="Times New Roman"/>
          <w:b/>
          <w:color w:val="000000" w:themeColor="text1"/>
          <w:kern w:val="3"/>
          <w:sz w:val="20"/>
          <w:szCs w:val="20"/>
          <w:shd w:val="clear" w:color="auto" w:fill="FFFFFF"/>
          <w:lang w:bidi="en-US"/>
        </w:rPr>
      </w:pPr>
      <w:r>
        <w:rPr>
          <w:rFonts w:ascii="Times New Roman" w:eastAsia="Lucida Sans Unicode" w:hAnsi="Times New Roman" w:cs="Times New Roman"/>
          <w:b/>
          <w:color w:val="000000" w:themeColor="text1"/>
          <w:kern w:val="3"/>
          <w:sz w:val="20"/>
          <w:szCs w:val="20"/>
          <w:shd w:val="clear" w:color="auto" w:fill="FFFFFF"/>
          <w:lang w:bidi="en-US"/>
        </w:rPr>
        <w:t>СОГЛАШЕНИЕ О ПОРЯДКЕ</w:t>
      </w:r>
      <w:r w:rsidR="007C0369" w:rsidRPr="002B0318">
        <w:rPr>
          <w:rFonts w:ascii="Times New Roman" w:hAnsi="Times New Roman" w:cs="Times New Roman"/>
          <w:b/>
          <w:bCs/>
          <w:sz w:val="20"/>
          <w:szCs w:val="20"/>
        </w:rPr>
        <w:t xml:space="preserve"> ПРИМЕНЕНИ</w:t>
      </w:r>
      <w:r w:rsidR="00F13D0A">
        <w:rPr>
          <w:rFonts w:ascii="Times New Roman" w:hAnsi="Times New Roman" w:cs="Times New Roman"/>
          <w:b/>
          <w:bCs/>
          <w:sz w:val="20"/>
          <w:szCs w:val="20"/>
        </w:rPr>
        <w:t>Я</w:t>
      </w:r>
      <w:r w:rsidR="007C0369" w:rsidRPr="002B0318">
        <w:rPr>
          <w:rFonts w:ascii="Times New Roman" w:hAnsi="Times New Roman" w:cs="Times New Roman"/>
          <w:b/>
          <w:bCs/>
          <w:sz w:val="20"/>
          <w:szCs w:val="20"/>
        </w:rPr>
        <w:t xml:space="preserve"> ЭЛЕКТРОННОГО ДОКУМЕНТООБОРОТА</w:t>
      </w:r>
      <w:r w:rsidR="007C0369" w:rsidRPr="002B0318">
        <w:rPr>
          <w:rFonts w:ascii="Times New Roman" w:eastAsia="Lucida Sans Unicode" w:hAnsi="Times New Roman" w:cs="Times New Roman"/>
          <w:b/>
          <w:bCs/>
          <w:color w:val="000000" w:themeColor="text1"/>
          <w:kern w:val="3"/>
          <w:sz w:val="20"/>
          <w:szCs w:val="20"/>
          <w:shd w:val="clear" w:color="auto" w:fill="FFFFFF"/>
          <w:lang w:bidi="en-US"/>
        </w:rPr>
        <w:br/>
      </w:r>
    </w:p>
    <w:p w14:paraId="5D3495A8" w14:textId="25135D31" w:rsidR="0037713C" w:rsidRPr="00E45CA0" w:rsidRDefault="0037713C" w:rsidP="00D21A44">
      <w:pPr>
        <w:pStyle w:val="BodyText1"/>
        <w:numPr>
          <w:ilvl w:val="0"/>
          <w:numId w:val="1"/>
        </w:numPr>
        <w:shd w:val="clear" w:color="auto" w:fill="auto"/>
        <w:spacing w:before="0" w:after="120" w:line="226" w:lineRule="exact"/>
        <w:ind w:left="709" w:right="51" w:hanging="709"/>
        <w:jc w:val="both"/>
        <w:rPr>
          <w:rFonts w:ascii="Times New Roman" w:hAnsi="Times New Roman" w:cs="Times New Roman"/>
          <w:sz w:val="20"/>
          <w:szCs w:val="20"/>
        </w:rPr>
      </w:pPr>
      <w:r>
        <w:rPr>
          <w:rFonts w:ascii="Times New Roman" w:hAnsi="Times New Roman" w:cs="Times New Roman"/>
          <w:sz w:val="20"/>
          <w:szCs w:val="20"/>
        </w:rPr>
        <w:t xml:space="preserve">Соглашение применяется к отношениям </w:t>
      </w:r>
      <w:r w:rsidR="007B71F2">
        <w:rPr>
          <w:rFonts w:ascii="Times New Roman" w:hAnsi="Times New Roman" w:cs="Times New Roman"/>
          <w:sz w:val="20"/>
          <w:szCs w:val="20"/>
        </w:rPr>
        <w:t xml:space="preserve">между Компанией и </w:t>
      </w:r>
      <w:r w:rsidR="007A7B65">
        <w:rPr>
          <w:rFonts w:ascii="Times New Roman" w:eastAsia="Times New Roman" w:hAnsi="Times New Roman" w:cs="Times New Roman"/>
          <w:sz w:val="20"/>
          <w:szCs w:val="20"/>
        </w:rPr>
        <w:t>ее контрагентом (физическим или юридическим лицом) («</w:t>
      </w:r>
      <w:r w:rsidR="007A7B65" w:rsidRPr="004D130D">
        <w:rPr>
          <w:rFonts w:ascii="Times New Roman" w:eastAsia="Times New Roman" w:hAnsi="Times New Roman" w:cs="Times New Roman"/>
          <w:b/>
          <w:bCs/>
          <w:sz w:val="20"/>
          <w:szCs w:val="20"/>
        </w:rPr>
        <w:t>Контрагент</w:t>
      </w:r>
      <w:r w:rsidR="007A7B65">
        <w:rPr>
          <w:rFonts w:ascii="Times New Roman" w:eastAsia="Times New Roman" w:hAnsi="Times New Roman" w:cs="Times New Roman"/>
          <w:sz w:val="20"/>
          <w:szCs w:val="20"/>
        </w:rPr>
        <w:t>»)</w:t>
      </w:r>
      <w:r w:rsidR="00E45CA0">
        <w:rPr>
          <w:rFonts w:ascii="Times New Roman" w:eastAsia="Times New Roman" w:hAnsi="Times New Roman" w:cs="Times New Roman"/>
          <w:sz w:val="20"/>
          <w:szCs w:val="20"/>
        </w:rPr>
        <w:t xml:space="preserve">. </w:t>
      </w:r>
      <w:r w:rsidRPr="00E45CA0">
        <w:rPr>
          <w:rFonts w:ascii="Times New Roman" w:eastAsia="Times New Roman" w:hAnsi="Times New Roman" w:cs="Times New Roman"/>
          <w:sz w:val="20"/>
          <w:szCs w:val="20"/>
        </w:rPr>
        <w:t>П</w:t>
      </w:r>
      <w:r w:rsidR="000B0BEC">
        <w:rPr>
          <w:rFonts w:ascii="Times New Roman" w:eastAsia="Times New Roman" w:hAnsi="Times New Roman" w:cs="Times New Roman"/>
          <w:sz w:val="20"/>
          <w:szCs w:val="20"/>
        </w:rPr>
        <w:t>ри этом п</w:t>
      </w:r>
      <w:r w:rsidRPr="00E45CA0">
        <w:rPr>
          <w:rFonts w:ascii="Times New Roman" w:eastAsia="Times New Roman" w:hAnsi="Times New Roman" w:cs="Times New Roman"/>
          <w:sz w:val="20"/>
          <w:szCs w:val="20"/>
        </w:rPr>
        <w:t xml:space="preserve">од </w:t>
      </w:r>
      <w:r w:rsidRPr="00E45CA0">
        <w:rPr>
          <w:rFonts w:ascii="Times New Roman" w:eastAsia="Times New Roman" w:hAnsi="Times New Roman" w:cs="Times New Roman"/>
          <w:b/>
          <w:bCs/>
          <w:sz w:val="20"/>
          <w:szCs w:val="20"/>
        </w:rPr>
        <w:t>Компанией</w:t>
      </w:r>
      <w:r w:rsidRPr="00E45CA0">
        <w:rPr>
          <w:rFonts w:ascii="Times New Roman" w:eastAsia="Times New Roman" w:hAnsi="Times New Roman" w:cs="Times New Roman"/>
          <w:sz w:val="20"/>
          <w:szCs w:val="20"/>
        </w:rPr>
        <w:t xml:space="preserve"> понимается одно из следующих лиц:</w:t>
      </w:r>
    </w:p>
    <w:p w14:paraId="455E3FB3" w14:textId="77777777" w:rsidR="0037713C" w:rsidRPr="0048362A" w:rsidRDefault="0037713C" w:rsidP="00D21A44">
      <w:pPr>
        <w:pStyle w:val="a7"/>
        <w:numPr>
          <w:ilvl w:val="0"/>
          <w:numId w:val="5"/>
        </w:numPr>
        <w:pBdr>
          <w:top w:val="nil"/>
          <w:left w:val="nil"/>
          <w:bottom w:val="nil"/>
          <w:right w:val="nil"/>
          <w:between w:val="nil"/>
        </w:pBdr>
        <w:spacing w:after="120" w:line="226" w:lineRule="exact"/>
        <w:contextualSpacing w:val="0"/>
        <w:jc w:val="both"/>
        <w:rPr>
          <w:rFonts w:ascii="Times New Roman" w:eastAsia="Times New Roman" w:hAnsi="Times New Roman" w:cs="Times New Roman"/>
          <w:sz w:val="20"/>
          <w:szCs w:val="20"/>
        </w:rPr>
      </w:pPr>
      <w:r w:rsidRPr="0048362A">
        <w:rPr>
          <w:rFonts w:ascii="Times New Roman" w:eastAsia="Times New Roman" w:hAnsi="Times New Roman" w:cs="Times New Roman"/>
          <w:sz w:val="20"/>
          <w:szCs w:val="20"/>
        </w:rPr>
        <w:t>АО «АБ ИНБЕВ ЭФЕС» (ИНН: 5020037784) либо</w:t>
      </w:r>
    </w:p>
    <w:p w14:paraId="4BBE7E8F" w14:textId="77777777" w:rsidR="0037713C" w:rsidRPr="0048362A" w:rsidRDefault="0037713C" w:rsidP="00D21A44">
      <w:pPr>
        <w:pStyle w:val="a7"/>
        <w:numPr>
          <w:ilvl w:val="0"/>
          <w:numId w:val="5"/>
        </w:numPr>
        <w:pBdr>
          <w:top w:val="nil"/>
          <w:left w:val="nil"/>
          <w:bottom w:val="nil"/>
          <w:right w:val="nil"/>
          <w:between w:val="nil"/>
        </w:pBdr>
        <w:spacing w:after="120" w:line="226" w:lineRule="exact"/>
        <w:contextualSpacing w:val="0"/>
        <w:jc w:val="both"/>
        <w:rPr>
          <w:rFonts w:ascii="Times New Roman" w:eastAsia="Times New Roman" w:hAnsi="Times New Roman" w:cs="Times New Roman"/>
          <w:sz w:val="20"/>
          <w:szCs w:val="20"/>
        </w:rPr>
      </w:pPr>
      <w:r w:rsidRPr="0048362A">
        <w:rPr>
          <w:rFonts w:ascii="Times New Roman" w:eastAsia="Times New Roman" w:hAnsi="Times New Roman" w:cs="Times New Roman"/>
          <w:sz w:val="20"/>
          <w:szCs w:val="20"/>
        </w:rPr>
        <w:t>ООО «ТЕХНОЛОГИИ ВМЕСТЕ) (ИНН: 7328083321) либо</w:t>
      </w:r>
    </w:p>
    <w:p w14:paraId="660A0731" w14:textId="77777777" w:rsidR="0037713C" w:rsidRPr="0048362A" w:rsidRDefault="0037713C" w:rsidP="00D21A44">
      <w:pPr>
        <w:pStyle w:val="a7"/>
        <w:numPr>
          <w:ilvl w:val="0"/>
          <w:numId w:val="5"/>
        </w:numPr>
        <w:pBdr>
          <w:top w:val="nil"/>
          <w:left w:val="nil"/>
          <w:bottom w:val="nil"/>
          <w:right w:val="nil"/>
          <w:between w:val="nil"/>
        </w:pBdr>
        <w:spacing w:after="120" w:line="226" w:lineRule="exact"/>
        <w:contextualSpacing w:val="0"/>
        <w:jc w:val="both"/>
        <w:rPr>
          <w:rFonts w:ascii="Times New Roman" w:eastAsia="Times New Roman" w:hAnsi="Times New Roman" w:cs="Times New Roman"/>
          <w:sz w:val="20"/>
          <w:szCs w:val="20"/>
        </w:rPr>
      </w:pPr>
      <w:r w:rsidRPr="0048362A">
        <w:rPr>
          <w:rFonts w:ascii="Times New Roman" w:eastAsia="Times New Roman" w:hAnsi="Times New Roman" w:cs="Times New Roman"/>
          <w:sz w:val="20"/>
          <w:szCs w:val="20"/>
        </w:rPr>
        <w:t>ООО «ВОСТОК ВМЕСТЕ» (ИНН: 1659051506) либо</w:t>
      </w:r>
    </w:p>
    <w:p w14:paraId="1347CAAD" w14:textId="77777777" w:rsidR="00D21A44" w:rsidRDefault="0037713C" w:rsidP="00D21A44">
      <w:pPr>
        <w:pStyle w:val="a7"/>
        <w:numPr>
          <w:ilvl w:val="0"/>
          <w:numId w:val="5"/>
        </w:numPr>
        <w:pBdr>
          <w:top w:val="nil"/>
          <w:left w:val="nil"/>
          <w:bottom w:val="nil"/>
          <w:right w:val="nil"/>
          <w:between w:val="nil"/>
        </w:pBdr>
        <w:spacing w:after="120" w:line="226" w:lineRule="exact"/>
        <w:contextualSpacing w:val="0"/>
        <w:jc w:val="both"/>
        <w:rPr>
          <w:rFonts w:ascii="Times New Roman" w:eastAsia="Times New Roman" w:hAnsi="Times New Roman" w:cs="Times New Roman"/>
          <w:sz w:val="20"/>
          <w:szCs w:val="20"/>
        </w:rPr>
      </w:pPr>
      <w:r w:rsidRPr="0048362A">
        <w:rPr>
          <w:rFonts w:ascii="Times New Roman" w:eastAsia="Times New Roman" w:hAnsi="Times New Roman" w:cs="Times New Roman"/>
          <w:sz w:val="20"/>
          <w:szCs w:val="20"/>
        </w:rPr>
        <w:t>ООО «СОЛОД ВМЕСТЕ» (ИНН: 5020061191)</w:t>
      </w:r>
      <w:r>
        <w:rPr>
          <w:rFonts w:ascii="Times New Roman" w:eastAsia="Times New Roman" w:hAnsi="Times New Roman" w:cs="Times New Roman"/>
          <w:sz w:val="20"/>
          <w:szCs w:val="20"/>
        </w:rPr>
        <w:t>,</w:t>
      </w:r>
    </w:p>
    <w:p w14:paraId="76A619B1" w14:textId="742B522E" w:rsidR="0037713C" w:rsidRPr="00D21A44" w:rsidRDefault="0037713C" w:rsidP="00D21A44">
      <w:pPr>
        <w:pBdr>
          <w:top w:val="nil"/>
          <w:left w:val="nil"/>
          <w:bottom w:val="nil"/>
          <w:right w:val="nil"/>
          <w:between w:val="nil"/>
        </w:pBdr>
        <w:spacing w:after="120" w:line="226" w:lineRule="exact"/>
        <w:ind w:left="720"/>
        <w:jc w:val="both"/>
        <w:rPr>
          <w:rFonts w:ascii="Times New Roman" w:eastAsia="Times New Roman" w:hAnsi="Times New Roman" w:cs="Times New Roman"/>
          <w:sz w:val="20"/>
          <w:szCs w:val="20"/>
        </w:rPr>
      </w:pPr>
      <w:r w:rsidRPr="00D21A44">
        <w:rPr>
          <w:rFonts w:ascii="Times New Roman" w:eastAsia="Times New Roman" w:hAnsi="Times New Roman" w:cs="Times New Roman"/>
          <w:sz w:val="20"/>
          <w:szCs w:val="20"/>
        </w:rPr>
        <w:t xml:space="preserve">которое является стороной договора, заключенного с Контрагентом и содержащего ссылку на условия Соглашения. Со Стороны Компании может выступать только одно из лиц, указанных в настоящем пункте, другие лица, не являются стороной Соглашения, не имеют прав и не несут обязательств по нему, а также не отвечают за исполнение обязательств Компанией. </w:t>
      </w:r>
    </w:p>
    <w:p w14:paraId="6DC4F06B" w14:textId="1E4B159A" w:rsidR="002E5738" w:rsidRPr="002B0318" w:rsidRDefault="00C63AD6" w:rsidP="00D21A44">
      <w:pPr>
        <w:pStyle w:val="BodyText1"/>
        <w:numPr>
          <w:ilvl w:val="0"/>
          <w:numId w:val="1"/>
        </w:numPr>
        <w:shd w:val="clear" w:color="auto" w:fill="auto"/>
        <w:spacing w:before="0" w:after="120" w:line="226" w:lineRule="exact"/>
        <w:ind w:left="709" w:right="51" w:hanging="709"/>
        <w:jc w:val="both"/>
        <w:rPr>
          <w:rFonts w:ascii="Times New Roman" w:hAnsi="Times New Roman" w:cs="Times New Roman"/>
          <w:sz w:val="20"/>
          <w:szCs w:val="20"/>
        </w:rPr>
      </w:pPr>
      <w:r w:rsidRPr="002B0318">
        <w:rPr>
          <w:rFonts w:ascii="Times New Roman" w:hAnsi="Times New Roman" w:cs="Times New Roman"/>
          <w:sz w:val="20"/>
          <w:szCs w:val="20"/>
        </w:rPr>
        <w:t>В целях оптимизации документооборота между Сторонами, а также повышения уровня сохранения и</w:t>
      </w:r>
      <w:r w:rsidR="00463DC5">
        <w:rPr>
          <w:rFonts w:ascii="Times New Roman" w:hAnsi="Times New Roman" w:cs="Times New Roman"/>
          <w:sz w:val="20"/>
          <w:szCs w:val="20"/>
        </w:rPr>
        <w:t> </w:t>
      </w:r>
      <w:r w:rsidRPr="002B0318">
        <w:rPr>
          <w:rFonts w:ascii="Times New Roman" w:hAnsi="Times New Roman" w:cs="Times New Roman"/>
          <w:sz w:val="20"/>
          <w:szCs w:val="20"/>
        </w:rPr>
        <w:t>защиты передаваемых документов и информации, содержащейся в них, Стороны пришли к соглашению о внедрении системы электронного документооборота с использованием электронной подписи и передачей документов и информации через Аккредитованный Удостоверяющий центр, входящий в сеть доверенных удостоверяющих центров Федеральной налоговой службы РФ (</w:t>
      </w:r>
      <w:r w:rsidR="003A4DA6" w:rsidRPr="002B0318">
        <w:rPr>
          <w:rFonts w:ascii="Times New Roman" w:hAnsi="Times New Roman" w:cs="Times New Roman"/>
          <w:sz w:val="20"/>
          <w:szCs w:val="20"/>
        </w:rPr>
        <w:t>далее - «</w:t>
      </w:r>
      <w:r w:rsidR="003A4DA6" w:rsidRPr="00C81C18">
        <w:rPr>
          <w:rFonts w:ascii="Times New Roman" w:hAnsi="Times New Roman" w:cs="Times New Roman"/>
          <w:b/>
          <w:bCs/>
          <w:sz w:val="20"/>
          <w:szCs w:val="20"/>
        </w:rPr>
        <w:t>Удостоверяющий центр</w:t>
      </w:r>
      <w:r w:rsidR="003A4DA6" w:rsidRPr="002B0318">
        <w:rPr>
          <w:rFonts w:ascii="Times New Roman" w:hAnsi="Times New Roman" w:cs="Times New Roman"/>
          <w:sz w:val="20"/>
          <w:szCs w:val="20"/>
        </w:rPr>
        <w:t>»).</w:t>
      </w:r>
    </w:p>
    <w:p w14:paraId="3748242B" w14:textId="0BB7832D" w:rsidR="00253F55" w:rsidRPr="002B0318" w:rsidRDefault="00FA752A" w:rsidP="00F13D0A">
      <w:pPr>
        <w:pStyle w:val="BodyText1"/>
        <w:numPr>
          <w:ilvl w:val="0"/>
          <w:numId w:val="1"/>
        </w:numPr>
        <w:shd w:val="clear" w:color="auto" w:fill="auto"/>
        <w:spacing w:before="0" w:after="120" w:line="226" w:lineRule="exact"/>
        <w:ind w:left="709" w:right="51" w:hanging="709"/>
        <w:jc w:val="both"/>
        <w:rPr>
          <w:rFonts w:ascii="Times New Roman" w:hAnsi="Times New Roman" w:cs="Times New Roman"/>
          <w:sz w:val="20"/>
          <w:szCs w:val="20"/>
        </w:rPr>
      </w:pPr>
      <w:r>
        <w:rPr>
          <w:rFonts w:ascii="Times New Roman" w:hAnsi="Times New Roman" w:cs="Times New Roman"/>
          <w:sz w:val="20"/>
          <w:szCs w:val="20"/>
        </w:rPr>
        <w:t xml:space="preserve">При осуществлении электронного документооборота (далее также – </w:t>
      </w:r>
      <w:r w:rsidR="0013257A">
        <w:rPr>
          <w:rFonts w:ascii="Times New Roman" w:hAnsi="Times New Roman" w:cs="Times New Roman"/>
          <w:sz w:val="20"/>
          <w:szCs w:val="20"/>
        </w:rPr>
        <w:t>«</w:t>
      </w:r>
      <w:r w:rsidRPr="0013257A">
        <w:rPr>
          <w:rFonts w:ascii="Times New Roman" w:hAnsi="Times New Roman" w:cs="Times New Roman"/>
          <w:b/>
          <w:bCs/>
          <w:sz w:val="20"/>
          <w:szCs w:val="20"/>
        </w:rPr>
        <w:t>ЭДО</w:t>
      </w:r>
      <w:r w:rsidR="0013257A">
        <w:rPr>
          <w:rFonts w:ascii="Times New Roman" w:hAnsi="Times New Roman" w:cs="Times New Roman"/>
          <w:sz w:val="20"/>
          <w:szCs w:val="20"/>
        </w:rPr>
        <w:t>»</w:t>
      </w:r>
      <w:r>
        <w:rPr>
          <w:rFonts w:ascii="Times New Roman" w:hAnsi="Times New Roman" w:cs="Times New Roman"/>
          <w:sz w:val="20"/>
          <w:szCs w:val="20"/>
        </w:rPr>
        <w:t>) С</w:t>
      </w:r>
      <w:r w:rsidR="00C63AD6" w:rsidRPr="002B0318">
        <w:rPr>
          <w:rFonts w:ascii="Times New Roman" w:hAnsi="Times New Roman" w:cs="Times New Roman"/>
          <w:sz w:val="20"/>
          <w:szCs w:val="20"/>
        </w:rPr>
        <w:t>тороны договорились:</w:t>
      </w:r>
    </w:p>
    <w:p w14:paraId="56C1BBEA" w14:textId="0780C1AE" w:rsidR="00253F55" w:rsidRPr="002B0318" w:rsidRDefault="00C63AD6" w:rsidP="00F13D0A">
      <w:pPr>
        <w:pStyle w:val="BodyText1"/>
        <w:numPr>
          <w:ilvl w:val="1"/>
          <w:numId w:val="1"/>
        </w:numPr>
        <w:shd w:val="clear" w:color="auto" w:fill="auto"/>
        <w:spacing w:before="0" w:after="120" w:line="226" w:lineRule="exact"/>
        <w:ind w:left="709" w:right="51" w:hanging="709"/>
        <w:jc w:val="both"/>
        <w:rPr>
          <w:rFonts w:ascii="Times New Roman" w:hAnsi="Times New Roman" w:cs="Times New Roman"/>
          <w:sz w:val="20"/>
          <w:szCs w:val="20"/>
        </w:rPr>
      </w:pPr>
      <w:r w:rsidRPr="002B0318">
        <w:rPr>
          <w:rFonts w:ascii="Times New Roman" w:hAnsi="Times New Roman" w:cs="Times New Roman"/>
          <w:sz w:val="20"/>
          <w:szCs w:val="20"/>
        </w:rPr>
        <w:t>Использовать рекомендованные или утвержденные уполномоченным государственным органом РФ формы документов, в случае наличия утвержденной формы, если соглашением между Сторонами не закреплены иные формы.</w:t>
      </w:r>
    </w:p>
    <w:p w14:paraId="6152ECBA" w14:textId="71A74A49" w:rsidR="00253F55" w:rsidRPr="002B0318" w:rsidRDefault="00C63AD6" w:rsidP="00F13D0A">
      <w:pPr>
        <w:pStyle w:val="BodyText1"/>
        <w:numPr>
          <w:ilvl w:val="1"/>
          <w:numId w:val="1"/>
        </w:numPr>
        <w:shd w:val="clear" w:color="auto" w:fill="auto"/>
        <w:spacing w:before="0" w:after="120" w:line="226" w:lineRule="exact"/>
        <w:ind w:left="709" w:right="51" w:hanging="709"/>
        <w:jc w:val="both"/>
        <w:rPr>
          <w:rFonts w:ascii="Times New Roman" w:hAnsi="Times New Roman" w:cs="Times New Roman"/>
          <w:sz w:val="20"/>
          <w:szCs w:val="20"/>
        </w:rPr>
      </w:pPr>
      <w:r w:rsidRPr="002B0318">
        <w:rPr>
          <w:rFonts w:ascii="Times New Roman" w:hAnsi="Times New Roman" w:cs="Times New Roman"/>
          <w:sz w:val="20"/>
          <w:szCs w:val="20"/>
        </w:rPr>
        <w:t>Использовать для удостоверения подписи Электронную цифровую подпись не ниже квалифицированной электронной подписи в соответствии с критериями, установленными ст. 5 Федерального закона от 06.04.2011 N 63-ФЗ «Об электронной подписи».</w:t>
      </w:r>
    </w:p>
    <w:p w14:paraId="45508AEA" w14:textId="05F86998" w:rsidR="00253F55" w:rsidRPr="002B0318" w:rsidRDefault="00C63AD6" w:rsidP="00F13D0A">
      <w:pPr>
        <w:pStyle w:val="BodyText1"/>
        <w:numPr>
          <w:ilvl w:val="1"/>
          <w:numId w:val="1"/>
        </w:numPr>
        <w:shd w:val="clear" w:color="auto" w:fill="auto"/>
        <w:spacing w:before="0" w:after="120" w:line="226" w:lineRule="exact"/>
        <w:ind w:left="709" w:right="51" w:hanging="709"/>
        <w:jc w:val="both"/>
        <w:rPr>
          <w:rFonts w:ascii="Times New Roman" w:hAnsi="Times New Roman" w:cs="Times New Roman"/>
          <w:sz w:val="20"/>
          <w:szCs w:val="20"/>
        </w:rPr>
      </w:pPr>
      <w:r w:rsidRPr="002B0318">
        <w:rPr>
          <w:rFonts w:ascii="Times New Roman" w:hAnsi="Times New Roman" w:cs="Times New Roman"/>
          <w:sz w:val="20"/>
          <w:szCs w:val="20"/>
        </w:rPr>
        <w:t xml:space="preserve">Обмен документами и информацией </w:t>
      </w:r>
      <w:r w:rsidR="00F139FC">
        <w:rPr>
          <w:rFonts w:ascii="Times New Roman" w:hAnsi="Times New Roman" w:cs="Times New Roman"/>
          <w:sz w:val="20"/>
          <w:szCs w:val="20"/>
        </w:rPr>
        <w:t xml:space="preserve">в рамках ЭДО </w:t>
      </w:r>
      <w:r w:rsidRPr="002B0318">
        <w:rPr>
          <w:rFonts w:ascii="Times New Roman" w:hAnsi="Times New Roman" w:cs="Times New Roman"/>
          <w:sz w:val="20"/>
          <w:szCs w:val="20"/>
        </w:rPr>
        <w:t xml:space="preserve">осуществлять только через </w:t>
      </w:r>
      <w:r w:rsidR="0078460E">
        <w:rPr>
          <w:rFonts w:ascii="Times New Roman" w:hAnsi="Times New Roman" w:cs="Times New Roman"/>
          <w:sz w:val="20"/>
          <w:szCs w:val="20"/>
        </w:rPr>
        <w:t>У</w:t>
      </w:r>
      <w:r w:rsidRPr="002B0318">
        <w:rPr>
          <w:rFonts w:ascii="Times New Roman" w:hAnsi="Times New Roman" w:cs="Times New Roman"/>
          <w:sz w:val="20"/>
          <w:szCs w:val="20"/>
        </w:rPr>
        <w:t>достоверяющие центры.</w:t>
      </w:r>
    </w:p>
    <w:p w14:paraId="3DEE09B3" w14:textId="15B52DEA" w:rsidR="00253F55" w:rsidRPr="002B0318" w:rsidRDefault="00C63AD6" w:rsidP="00F13D0A">
      <w:pPr>
        <w:pStyle w:val="BodyText1"/>
        <w:numPr>
          <w:ilvl w:val="1"/>
          <w:numId w:val="1"/>
        </w:numPr>
        <w:shd w:val="clear" w:color="auto" w:fill="auto"/>
        <w:spacing w:before="0" w:after="120" w:line="226" w:lineRule="exact"/>
        <w:ind w:left="709" w:right="51" w:hanging="709"/>
        <w:jc w:val="both"/>
        <w:rPr>
          <w:rFonts w:ascii="Times New Roman" w:hAnsi="Times New Roman" w:cs="Times New Roman"/>
          <w:sz w:val="20"/>
          <w:szCs w:val="20"/>
        </w:rPr>
      </w:pPr>
      <w:r w:rsidRPr="002B0318">
        <w:rPr>
          <w:rFonts w:ascii="Times New Roman" w:hAnsi="Times New Roman" w:cs="Times New Roman"/>
          <w:sz w:val="20"/>
          <w:szCs w:val="20"/>
        </w:rPr>
        <w:t xml:space="preserve">Документы и информация считаются подписанными уполномоченными на то лицами, если они подписаны лицом, имеющим электронную цифровую подпись и </w:t>
      </w:r>
      <w:r w:rsidR="00E62B66">
        <w:rPr>
          <w:rFonts w:ascii="Times New Roman" w:hAnsi="Times New Roman" w:cs="Times New Roman"/>
          <w:sz w:val="20"/>
          <w:szCs w:val="20"/>
        </w:rPr>
        <w:t>полномочия</w:t>
      </w:r>
      <w:r w:rsidR="0089640B">
        <w:rPr>
          <w:rFonts w:ascii="Times New Roman" w:hAnsi="Times New Roman" w:cs="Times New Roman"/>
          <w:sz w:val="20"/>
          <w:szCs w:val="20"/>
        </w:rPr>
        <w:t xml:space="preserve"> на подписание соответствующего документа</w:t>
      </w:r>
      <w:r w:rsidRPr="002B0318">
        <w:rPr>
          <w:rFonts w:ascii="Times New Roman" w:hAnsi="Times New Roman" w:cs="Times New Roman"/>
          <w:sz w:val="20"/>
          <w:szCs w:val="20"/>
        </w:rPr>
        <w:t>.</w:t>
      </w:r>
    </w:p>
    <w:p w14:paraId="6FF6F7EF" w14:textId="6F1354E5" w:rsidR="00253F55" w:rsidRPr="002B0318" w:rsidRDefault="00C63AD6" w:rsidP="00F13D0A">
      <w:pPr>
        <w:pStyle w:val="BodyText1"/>
        <w:numPr>
          <w:ilvl w:val="1"/>
          <w:numId w:val="1"/>
        </w:numPr>
        <w:shd w:val="clear" w:color="auto" w:fill="auto"/>
        <w:spacing w:before="0" w:after="120" w:line="226" w:lineRule="exact"/>
        <w:ind w:left="709" w:right="51" w:hanging="709"/>
        <w:jc w:val="both"/>
        <w:rPr>
          <w:rFonts w:ascii="Times New Roman" w:hAnsi="Times New Roman" w:cs="Times New Roman"/>
          <w:sz w:val="20"/>
          <w:szCs w:val="20"/>
        </w:rPr>
      </w:pPr>
      <w:r w:rsidRPr="002B0318">
        <w:rPr>
          <w:rFonts w:ascii="Times New Roman" w:hAnsi="Times New Roman" w:cs="Times New Roman"/>
          <w:sz w:val="20"/>
          <w:szCs w:val="20"/>
        </w:rPr>
        <w:t>Моментом (датой и временем) направления документа и информации является момент его поступления в Удостоверяющий центр направившей его Стороны</w:t>
      </w:r>
      <w:r w:rsidR="00D900D6">
        <w:rPr>
          <w:rFonts w:ascii="Times New Roman" w:hAnsi="Times New Roman" w:cs="Times New Roman"/>
          <w:sz w:val="20"/>
          <w:szCs w:val="20"/>
        </w:rPr>
        <w:t>. Указанный момент также</w:t>
      </w:r>
      <w:r w:rsidRPr="002B0318">
        <w:rPr>
          <w:rFonts w:ascii="Times New Roman" w:hAnsi="Times New Roman" w:cs="Times New Roman"/>
          <w:sz w:val="20"/>
          <w:szCs w:val="20"/>
        </w:rPr>
        <w:t xml:space="preserve"> является началом исчисления установленных </w:t>
      </w:r>
      <w:r w:rsidR="00220A5B" w:rsidRPr="002B0318">
        <w:rPr>
          <w:rFonts w:ascii="Times New Roman" w:hAnsi="Times New Roman" w:cs="Times New Roman"/>
          <w:sz w:val="20"/>
          <w:szCs w:val="20"/>
        </w:rPr>
        <w:t>д</w:t>
      </w:r>
      <w:r w:rsidRPr="002B0318">
        <w:rPr>
          <w:rFonts w:ascii="Times New Roman" w:hAnsi="Times New Roman" w:cs="Times New Roman"/>
          <w:sz w:val="20"/>
          <w:szCs w:val="20"/>
        </w:rPr>
        <w:t>оговором сроков для совершения соответствующих ответных действий другой Стороной. Документ или информация поступившие в Удостоверяющий центр направившей его Стороны считаются полученными другой стороной и лишают ее возможности ссылаться на неполучение или получение документа или информации в искаженном виде.</w:t>
      </w:r>
    </w:p>
    <w:p w14:paraId="43BDF5BB" w14:textId="4A984F2A" w:rsidR="00533ED5" w:rsidRPr="00AD75EC" w:rsidRDefault="00C63AD6" w:rsidP="00AD75EC">
      <w:pPr>
        <w:pStyle w:val="BodyText1"/>
        <w:numPr>
          <w:ilvl w:val="1"/>
          <w:numId w:val="1"/>
        </w:numPr>
        <w:shd w:val="clear" w:color="auto" w:fill="auto"/>
        <w:spacing w:before="0" w:after="120" w:line="226" w:lineRule="exact"/>
        <w:ind w:left="709" w:right="51" w:hanging="709"/>
        <w:jc w:val="both"/>
        <w:rPr>
          <w:rFonts w:ascii="Times New Roman" w:hAnsi="Times New Roman" w:cs="Times New Roman"/>
          <w:sz w:val="20"/>
          <w:szCs w:val="20"/>
        </w:rPr>
      </w:pPr>
      <w:r w:rsidRPr="002B0318">
        <w:rPr>
          <w:rFonts w:ascii="Times New Roman" w:hAnsi="Times New Roman" w:cs="Times New Roman"/>
          <w:sz w:val="20"/>
          <w:szCs w:val="20"/>
        </w:rPr>
        <w:t>В качестве Аккредитованного Удостоверяющего центра, входящего в сеть доверенных удостоверяющих центров Федеральной налоговой службы РФ,</w:t>
      </w:r>
      <w:r w:rsidR="00DD56CD" w:rsidRPr="002B0318">
        <w:rPr>
          <w:rFonts w:ascii="Times New Roman" w:hAnsi="Times New Roman" w:cs="Times New Roman"/>
          <w:sz w:val="20"/>
          <w:szCs w:val="20"/>
        </w:rPr>
        <w:t xml:space="preserve"> д</w:t>
      </w:r>
      <w:r w:rsidRPr="002B0318">
        <w:rPr>
          <w:rFonts w:ascii="Times New Roman" w:hAnsi="Times New Roman" w:cs="Times New Roman"/>
          <w:sz w:val="20"/>
          <w:szCs w:val="20"/>
        </w:rPr>
        <w:t>ля передачи документов и информации</w:t>
      </w:r>
      <w:r w:rsidR="00AD75EC">
        <w:rPr>
          <w:rFonts w:ascii="Times New Roman" w:hAnsi="Times New Roman" w:cs="Times New Roman"/>
          <w:sz w:val="20"/>
          <w:szCs w:val="20"/>
        </w:rPr>
        <w:t xml:space="preserve"> </w:t>
      </w:r>
      <w:r w:rsidR="00504C6C">
        <w:rPr>
          <w:rFonts w:ascii="Times New Roman" w:hAnsi="Times New Roman" w:cs="Times New Roman"/>
          <w:sz w:val="20"/>
          <w:szCs w:val="20"/>
        </w:rPr>
        <w:t>Компания</w:t>
      </w:r>
      <w:r w:rsidR="00A80F36">
        <w:rPr>
          <w:rFonts w:ascii="Times New Roman" w:hAnsi="Times New Roman" w:cs="Times New Roman"/>
          <w:sz w:val="20"/>
          <w:szCs w:val="20"/>
        </w:rPr>
        <w:t xml:space="preserve"> </w:t>
      </w:r>
      <w:r w:rsidR="005A7648" w:rsidRPr="00AD75EC">
        <w:rPr>
          <w:rFonts w:ascii="Times New Roman" w:hAnsi="Times New Roman" w:cs="Times New Roman"/>
          <w:sz w:val="20"/>
          <w:szCs w:val="20"/>
        </w:rPr>
        <w:t xml:space="preserve">использует </w:t>
      </w:r>
      <w:r w:rsidR="00BB1344" w:rsidRPr="00AD75EC">
        <w:rPr>
          <w:rFonts w:ascii="Times New Roman" w:hAnsi="Times New Roman" w:cs="Times New Roman"/>
          <w:sz w:val="20"/>
          <w:szCs w:val="20"/>
        </w:rPr>
        <w:t>АО "ПФ "СКБ КОНТУР"</w:t>
      </w:r>
      <w:r w:rsidR="00504C6C">
        <w:rPr>
          <w:rFonts w:ascii="Times New Roman" w:hAnsi="Times New Roman" w:cs="Times New Roman"/>
          <w:sz w:val="20"/>
          <w:szCs w:val="20"/>
        </w:rPr>
        <w:t>.</w:t>
      </w:r>
    </w:p>
    <w:p w14:paraId="4017A54E" w14:textId="47165455" w:rsidR="00253F55" w:rsidRPr="002B0318" w:rsidRDefault="00C63AD6" w:rsidP="00F13D0A">
      <w:pPr>
        <w:pStyle w:val="BodyText1"/>
        <w:numPr>
          <w:ilvl w:val="0"/>
          <w:numId w:val="1"/>
        </w:numPr>
        <w:shd w:val="clear" w:color="auto" w:fill="auto"/>
        <w:spacing w:before="0" w:after="120"/>
        <w:ind w:left="709" w:right="51" w:hanging="709"/>
        <w:jc w:val="both"/>
        <w:rPr>
          <w:rFonts w:ascii="Times New Roman" w:hAnsi="Times New Roman" w:cs="Times New Roman"/>
          <w:sz w:val="20"/>
          <w:szCs w:val="20"/>
        </w:rPr>
      </w:pPr>
      <w:r w:rsidRPr="002B0318">
        <w:rPr>
          <w:rFonts w:ascii="Times New Roman" w:hAnsi="Times New Roman" w:cs="Times New Roman"/>
          <w:sz w:val="20"/>
          <w:szCs w:val="20"/>
        </w:rPr>
        <w:t>Стороны пришли к соглашен</w:t>
      </w:r>
      <w:r w:rsidR="00DD56CD" w:rsidRPr="002B0318">
        <w:rPr>
          <w:rFonts w:ascii="Times New Roman" w:hAnsi="Times New Roman" w:cs="Times New Roman"/>
          <w:sz w:val="20"/>
          <w:szCs w:val="20"/>
        </w:rPr>
        <w:t>ию, что документ и</w:t>
      </w:r>
      <w:r w:rsidR="002137F4">
        <w:rPr>
          <w:rFonts w:ascii="Times New Roman" w:hAnsi="Times New Roman" w:cs="Times New Roman"/>
          <w:sz w:val="20"/>
          <w:szCs w:val="20"/>
        </w:rPr>
        <w:t>ли</w:t>
      </w:r>
      <w:r w:rsidR="00DD56CD" w:rsidRPr="002B0318">
        <w:rPr>
          <w:rFonts w:ascii="Times New Roman" w:hAnsi="Times New Roman" w:cs="Times New Roman"/>
          <w:sz w:val="20"/>
          <w:szCs w:val="20"/>
        </w:rPr>
        <w:t xml:space="preserve"> информация, </w:t>
      </w:r>
      <w:r w:rsidRPr="002B0318">
        <w:rPr>
          <w:rFonts w:ascii="Times New Roman" w:hAnsi="Times New Roman" w:cs="Times New Roman"/>
          <w:sz w:val="20"/>
          <w:szCs w:val="20"/>
        </w:rPr>
        <w:t>удостоверенные квалифицированной электронной подписью, признаются электронным документом, равнозначным документу на бумажном носителе, подписанному собственноручной подписью, кроме случая, если федеральными законами или принимаемыми в соответствии с ними нормативными правовыми актами, либо соглашением Сторон установлено требование о необходимости составления документа исключительно на бумажном носителе.</w:t>
      </w:r>
    </w:p>
    <w:p w14:paraId="1249A142" w14:textId="77777777" w:rsidR="00C76755" w:rsidRDefault="001374CB" w:rsidP="00C76755">
      <w:pPr>
        <w:pStyle w:val="BodyText1"/>
        <w:numPr>
          <w:ilvl w:val="0"/>
          <w:numId w:val="1"/>
        </w:numPr>
        <w:shd w:val="clear" w:color="auto" w:fill="auto"/>
        <w:spacing w:before="0" w:after="120"/>
        <w:ind w:left="709" w:right="51" w:hanging="709"/>
        <w:jc w:val="both"/>
        <w:rPr>
          <w:rFonts w:ascii="Times New Roman" w:hAnsi="Times New Roman" w:cs="Times New Roman"/>
          <w:sz w:val="20"/>
          <w:szCs w:val="20"/>
        </w:rPr>
      </w:pPr>
      <w:r w:rsidRPr="002B0318">
        <w:rPr>
          <w:rFonts w:ascii="Times New Roman" w:hAnsi="Times New Roman" w:cs="Times New Roman"/>
          <w:sz w:val="20"/>
          <w:szCs w:val="20"/>
        </w:rPr>
        <w:t xml:space="preserve">Документ со стороны </w:t>
      </w:r>
      <w:r w:rsidR="00504C6C">
        <w:rPr>
          <w:rFonts w:ascii="Times New Roman" w:hAnsi="Times New Roman" w:cs="Times New Roman"/>
          <w:sz w:val="20"/>
          <w:szCs w:val="20"/>
        </w:rPr>
        <w:t>Компании</w:t>
      </w:r>
      <w:r w:rsidRPr="002B0318">
        <w:rPr>
          <w:rFonts w:ascii="Times New Roman" w:hAnsi="Times New Roman" w:cs="Times New Roman"/>
          <w:sz w:val="20"/>
          <w:szCs w:val="20"/>
        </w:rPr>
        <w:t xml:space="preserve"> подписывается уполномоченным лицом, действующим в пределах своих полномочий. Наличие такого рода полномочий у лица, подписывающего документ, презюмируется</w:t>
      </w:r>
      <w:r w:rsidR="00C76755">
        <w:rPr>
          <w:rFonts w:ascii="Times New Roman" w:hAnsi="Times New Roman" w:cs="Times New Roman"/>
          <w:sz w:val="20"/>
          <w:szCs w:val="20"/>
        </w:rPr>
        <w:t xml:space="preserve">. </w:t>
      </w:r>
    </w:p>
    <w:p w14:paraId="2B0455BB" w14:textId="1F12FCFB" w:rsidR="00041024" w:rsidRPr="00C76755" w:rsidRDefault="00041024" w:rsidP="00C76755">
      <w:pPr>
        <w:pStyle w:val="BodyText1"/>
        <w:numPr>
          <w:ilvl w:val="0"/>
          <w:numId w:val="1"/>
        </w:numPr>
        <w:shd w:val="clear" w:color="auto" w:fill="auto"/>
        <w:spacing w:before="0" w:after="120"/>
        <w:ind w:left="709" w:right="51" w:hanging="709"/>
        <w:jc w:val="both"/>
        <w:rPr>
          <w:rFonts w:ascii="Times New Roman" w:hAnsi="Times New Roman" w:cs="Times New Roman"/>
          <w:sz w:val="20"/>
          <w:szCs w:val="20"/>
        </w:rPr>
      </w:pPr>
      <w:r w:rsidRPr="00C76755">
        <w:rPr>
          <w:rFonts w:ascii="Times New Roman" w:hAnsi="Times New Roman" w:cs="Times New Roman"/>
          <w:sz w:val="20"/>
          <w:szCs w:val="20"/>
        </w:rPr>
        <w:t xml:space="preserve">В случае отзыва доверенности, либо иных случаев утраты или изменения объема прав лица, обладающего правом подписи документов </w:t>
      </w:r>
      <w:r w:rsidR="00C76755">
        <w:rPr>
          <w:rFonts w:ascii="Times New Roman" w:hAnsi="Times New Roman" w:cs="Times New Roman"/>
          <w:sz w:val="20"/>
          <w:szCs w:val="20"/>
        </w:rPr>
        <w:t>в рамках ЭДО</w:t>
      </w:r>
      <w:r w:rsidRPr="00C76755">
        <w:rPr>
          <w:rFonts w:ascii="Times New Roman" w:hAnsi="Times New Roman" w:cs="Times New Roman"/>
          <w:sz w:val="20"/>
          <w:szCs w:val="20"/>
        </w:rPr>
        <w:t xml:space="preserve">, соответствующая Сторона должна в тот же день известить об этом другую Сторону в порядке, предусмотренном Договорами, в противном случае такая Сторона не вправе в дальнейшем ссылаться на подписание документов не уполномоченным лицом. </w:t>
      </w:r>
    </w:p>
    <w:p w14:paraId="4B48FB02" w14:textId="157825B2" w:rsidR="008E40B7" w:rsidRPr="002B0318" w:rsidRDefault="008E40B7" w:rsidP="00F13D0A">
      <w:pPr>
        <w:pStyle w:val="BodyText1"/>
        <w:numPr>
          <w:ilvl w:val="0"/>
          <w:numId w:val="1"/>
        </w:numPr>
        <w:shd w:val="clear" w:color="auto" w:fill="auto"/>
        <w:spacing w:before="0" w:after="120"/>
        <w:ind w:left="709" w:right="51" w:hanging="709"/>
        <w:jc w:val="both"/>
        <w:rPr>
          <w:rFonts w:ascii="Times New Roman" w:hAnsi="Times New Roman" w:cs="Times New Roman"/>
          <w:sz w:val="20"/>
          <w:szCs w:val="20"/>
        </w:rPr>
      </w:pPr>
      <w:r w:rsidRPr="002B0318">
        <w:rPr>
          <w:rFonts w:ascii="Times New Roman" w:hAnsi="Times New Roman" w:cs="Times New Roman"/>
          <w:sz w:val="20"/>
          <w:szCs w:val="20"/>
        </w:rPr>
        <w:t xml:space="preserve">В случае технических неисправностей при передаче электронных документов, </w:t>
      </w:r>
      <w:r w:rsidR="00B65FFB">
        <w:rPr>
          <w:rFonts w:ascii="Times New Roman" w:hAnsi="Times New Roman" w:cs="Times New Roman"/>
          <w:sz w:val="20"/>
          <w:szCs w:val="20"/>
        </w:rPr>
        <w:t>в отношении которых Стороны согласовали</w:t>
      </w:r>
      <w:r w:rsidR="00402AED">
        <w:rPr>
          <w:rFonts w:ascii="Times New Roman" w:hAnsi="Times New Roman" w:cs="Times New Roman"/>
          <w:sz w:val="20"/>
          <w:szCs w:val="20"/>
        </w:rPr>
        <w:t xml:space="preserve"> применение ЭДО</w:t>
      </w:r>
      <w:r w:rsidRPr="002B0318">
        <w:rPr>
          <w:rFonts w:ascii="Times New Roman" w:hAnsi="Times New Roman" w:cs="Times New Roman"/>
          <w:sz w:val="20"/>
          <w:szCs w:val="20"/>
        </w:rPr>
        <w:t xml:space="preserve">, </w:t>
      </w:r>
      <w:r w:rsidR="00402AED">
        <w:rPr>
          <w:rFonts w:ascii="Times New Roman" w:hAnsi="Times New Roman" w:cs="Times New Roman"/>
          <w:sz w:val="20"/>
          <w:szCs w:val="20"/>
        </w:rPr>
        <w:t xml:space="preserve">указанные </w:t>
      </w:r>
      <w:r w:rsidRPr="002B0318">
        <w:rPr>
          <w:rFonts w:ascii="Times New Roman" w:hAnsi="Times New Roman" w:cs="Times New Roman"/>
          <w:sz w:val="20"/>
          <w:szCs w:val="20"/>
        </w:rPr>
        <w:t>документы передаются в бумажном виде, до устранения таких неисправностей.</w:t>
      </w:r>
      <w:r w:rsidR="00BF5A9D" w:rsidRPr="002B0318">
        <w:rPr>
          <w:rFonts w:ascii="Times New Roman" w:hAnsi="Times New Roman" w:cs="Times New Roman"/>
          <w:sz w:val="20"/>
          <w:szCs w:val="20"/>
        </w:rPr>
        <w:t xml:space="preserve"> </w:t>
      </w:r>
      <w:r w:rsidR="00504C6C">
        <w:rPr>
          <w:rFonts w:ascii="Times New Roman" w:hAnsi="Times New Roman" w:cs="Times New Roman"/>
          <w:sz w:val="20"/>
          <w:szCs w:val="20"/>
        </w:rPr>
        <w:t>Стороны обязаны уведомлять друг друга о возникших неисправностях и фактической невозможности использования ЭДО.</w:t>
      </w:r>
    </w:p>
    <w:p w14:paraId="16D35956" w14:textId="7ED72241" w:rsidR="00C76755" w:rsidRDefault="00C76755" w:rsidP="00C76755">
      <w:pPr>
        <w:pStyle w:val="BodyText1"/>
        <w:numPr>
          <w:ilvl w:val="0"/>
          <w:numId w:val="1"/>
        </w:numPr>
        <w:shd w:val="clear" w:color="auto" w:fill="auto"/>
        <w:spacing w:before="0" w:after="120"/>
        <w:ind w:left="709" w:right="51" w:hanging="709"/>
        <w:jc w:val="both"/>
        <w:rPr>
          <w:rFonts w:ascii="Times New Roman" w:hAnsi="Times New Roman" w:cs="Times New Roman"/>
          <w:sz w:val="20"/>
          <w:szCs w:val="20"/>
        </w:rPr>
      </w:pPr>
      <w:r>
        <w:rPr>
          <w:rFonts w:ascii="Times New Roman" w:hAnsi="Times New Roman" w:cs="Times New Roman"/>
          <w:sz w:val="20"/>
          <w:szCs w:val="20"/>
        </w:rPr>
        <w:t>Насто</w:t>
      </w:r>
      <w:r w:rsidR="001C2501">
        <w:rPr>
          <w:rFonts w:ascii="Times New Roman" w:hAnsi="Times New Roman" w:cs="Times New Roman"/>
          <w:sz w:val="20"/>
          <w:szCs w:val="20"/>
        </w:rPr>
        <w:t>ящее Соглашение</w:t>
      </w:r>
      <w:r w:rsidR="002C2837" w:rsidRPr="002B0318">
        <w:rPr>
          <w:rFonts w:ascii="Times New Roman" w:hAnsi="Times New Roman" w:cs="Times New Roman"/>
          <w:color w:val="1F497D"/>
          <w:sz w:val="20"/>
          <w:szCs w:val="20"/>
        </w:rPr>
        <w:t xml:space="preserve"> </w:t>
      </w:r>
      <w:r>
        <w:rPr>
          <w:rFonts w:ascii="Times New Roman" w:hAnsi="Times New Roman" w:cs="Times New Roman"/>
          <w:sz w:val="20"/>
          <w:szCs w:val="20"/>
        </w:rPr>
        <w:t>применяется</w:t>
      </w:r>
      <w:r w:rsidR="002C2837" w:rsidRPr="002B0318">
        <w:rPr>
          <w:rFonts w:ascii="Times New Roman" w:hAnsi="Times New Roman" w:cs="Times New Roman"/>
          <w:sz w:val="20"/>
          <w:szCs w:val="20"/>
        </w:rPr>
        <w:t xml:space="preserve"> в отношении всех договоров, которые заключены </w:t>
      </w:r>
      <w:r w:rsidR="00023B2C" w:rsidRPr="002B0318">
        <w:rPr>
          <w:rFonts w:ascii="Times New Roman" w:hAnsi="Times New Roman" w:cs="Times New Roman"/>
          <w:sz w:val="20"/>
          <w:szCs w:val="20"/>
        </w:rPr>
        <w:t>Сторонами</w:t>
      </w:r>
      <w:r w:rsidR="002C2837" w:rsidRPr="002B0318">
        <w:rPr>
          <w:rFonts w:ascii="Times New Roman" w:hAnsi="Times New Roman" w:cs="Times New Roman"/>
          <w:sz w:val="20"/>
          <w:szCs w:val="20"/>
        </w:rPr>
        <w:t>, если таки</w:t>
      </w:r>
      <w:r w:rsidR="00023B2C" w:rsidRPr="002B0318">
        <w:rPr>
          <w:rFonts w:ascii="Times New Roman" w:hAnsi="Times New Roman" w:cs="Times New Roman"/>
          <w:sz w:val="20"/>
          <w:szCs w:val="20"/>
        </w:rPr>
        <w:t xml:space="preserve">е договоры </w:t>
      </w:r>
      <w:r>
        <w:rPr>
          <w:rFonts w:ascii="Times New Roman" w:hAnsi="Times New Roman" w:cs="Times New Roman"/>
          <w:sz w:val="20"/>
          <w:szCs w:val="20"/>
        </w:rPr>
        <w:t xml:space="preserve">содержат ссылку на </w:t>
      </w:r>
      <w:r w:rsidR="009C018A">
        <w:rPr>
          <w:rFonts w:ascii="Times New Roman" w:hAnsi="Times New Roman" w:cs="Times New Roman"/>
          <w:sz w:val="20"/>
          <w:szCs w:val="20"/>
        </w:rPr>
        <w:t>его применение.</w:t>
      </w:r>
    </w:p>
    <w:p w14:paraId="5DBFC4E6" w14:textId="55640F55" w:rsidR="0000508D" w:rsidRPr="00B87224" w:rsidRDefault="00C76755" w:rsidP="00B87224">
      <w:pPr>
        <w:pStyle w:val="BodyText1"/>
        <w:numPr>
          <w:ilvl w:val="0"/>
          <w:numId w:val="1"/>
        </w:numPr>
        <w:shd w:val="clear" w:color="auto" w:fill="auto"/>
        <w:spacing w:before="0" w:after="120"/>
        <w:ind w:left="709" w:right="51" w:hanging="709"/>
        <w:jc w:val="both"/>
        <w:rPr>
          <w:rFonts w:ascii="Times New Roman" w:hAnsi="Times New Roman" w:cs="Times New Roman"/>
          <w:sz w:val="20"/>
          <w:szCs w:val="20"/>
        </w:rPr>
      </w:pPr>
      <w:r w:rsidRPr="00C76755">
        <w:rPr>
          <w:rFonts w:ascii="Times New Roman" w:hAnsi="Times New Roman" w:cs="Times New Roman"/>
          <w:sz w:val="20"/>
          <w:szCs w:val="20"/>
        </w:rPr>
        <w:t xml:space="preserve">Контрагент вправе прекратить (расторгнуть) настоящее Соглашение, заключив с Компанией соглашение о расторжении Соглашения, при условии письменного уведомления Компании об этом не менее чем за 60 (Шестьдесят) дней до предполагаемой даты заключения соглашения о расторжении. В указанном случае </w:t>
      </w:r>
      <w:r w:rsidRPr="00C76755">
        <w:rPr>
          <w:rFonts w:ascii="Times New Roman" w:hAnsi="Times New Roman" w:cs="Times New Roman"/>
          <w:sz w:val="20"/>
          <w:szCs w:val="20"/>
        </w:rPr>
        <w:lastRenderedPageBreak/>
        <w:t xml:space="preserve">Стороны прекращают обмен документами посредством электронного документооборота в дату прекращения </w:t>
      </w:r>
      <w:r w:rsidR="002E0A03">
        <w:rPr>
          <w:rFonts w:ascii="Times New Roman" w:hAnsi="Times New Roman" w:cs="Times New Roman"/>
          <w:sz w:val="20"/>
          <w:szCs w:val="20"/>
        </w:rPr>
        <w:t xml:space="preserve">действия </w:t>
      </w:r>
      <w:r w:rsidRPr="00C76755">
        <w:rPr>
          <w:rFonts w:ascii="Times New Roman" w:hAnsi="Times New Roman" w:cs="Times New Roman"/>
          <w:sz w:val="20"/>
          <w:szCs w:val="20"/>
        </w:rPr>
        <w:t>настоящего Соглашения, если не договорятся об ином.</w:t>
      </w:r>
    </w:p>
    <w:p w14:paraId="7F144EAF" w14:textId="6D8E7BE6" w:rsidR="00C76755" w:rsidRDefault="00C76755" w:rsidP="0000508D">
      <w:pPr>
        <w:pStyle w:val="BodyText1"/>
        <w:numPr>
          <w:ilvl w:val="0"/>
          <w:numId w:val="1"/>
        </w:numPr>
        <w:shd w:val="clear" w:color="auto" w:fill="auto"/>
        <w:spacing w:before="0" w:after="120"/>
        <w:ind w:left="709" w:right="51" w:hanging="709"/>
        <w:jc w:val="both"/>
        <w:rPr>
          <w:rFonts w:ascii="Times New Roman" w:hAnsi="Times New Roman" w:cs="Times New Roman"/>
          <w:sz w:val="20"/>
          <w:szCs w:val="20"/>
        </w:rPr>
      </w:pPr>
      <w:r w:rsidRPr="00C76755">
        <w:rPr>
          <w:rFonts w:ascii="Times New Roman" w:hAnsi="Times New Roman" w:cs="Times New Roman"/>
          <w:sz w:val="20"/>
          <w:szCs w:val="20"/>
        </w:rPr>
        <w:t xml:space="preserve">В случае фактического одностороннего прекращения Контрагентом осуществления электронного документооборота документами, </w:t>
      </w:r>
      <w:r w:rsidR="00483CE6">
        <w:rPr>
          <w:rFonts w:ascii="Times New Roman" w:hAnsi="Times New Roman" w:cs="Times New Roman"/>
          <w:sz w:val="20"/>
          <w:szCs w:val="20"/>
        </w:rPr>
        <w:t>в отношении которых согласовано его применение</w:t>
      </w:r>
      <w:r w:rsidRPr="00C76755">
        <w:rPr>
          <w:rFonts w:ascii="Times New Roman" w:hAnsi="Times New Roman" w:cs="Times New Roman"/>
          <w:sz w:val="20"/>
          <w:szCs w:val="20"/>
        </w:rPr>
        <w:t>, без предварительного уведомления Компании и/или без заключения Сторонами соответствующего соглашения о расторжении Соглашения и перехода на обмен бумажными документами Стороны квалифицируют указанное как просрочку кредитора (Контрагента) согласно ст. 406 ГК РФ (в указанном случае кредитор (Контрагент) не совершает действия, которые по Соглашению являются необходимыми для исполнения должником (Компанией) своих обязательств в т.ч., например, по оплате по соответствующим Договорам).</w:t>
      </w:r>
    </w:p>
    <w:p w14:paraId="05AB0D24" w14:textId="37C703A8" w:rsidR="00C76755" w:rsidRDefault="00C76755" w:rsidP="00C76755">
      <w:pPr>
        <w:pStyle w:val="BodyText1"/>
        <w:shd w:val="clear" w:color="auto" w:fill="auto"/>
        <w:spacing w:before="0" w:after="120"/>
        <w:ind w:left="709" w:right="51" w:firstLine="0"/>
        <w:jc w:val="both"/>
        <w:rPr>
          <w:rFonts w:ascii="Times New Roman" w:hAnsi="Times New Roman" w:cs="Times New Roman"/>
          <w:sz w:val="20"/>
          <w:szCs w:val="20"/>
        </w:rPr>
      </w:pPr>
      <w:r w:rsidRPr="00C76755">
        <w:rPr>
          <w:rFonts w:ascii="Times New Roman" w:hAnsi="Times New Roman" w:cs="Times New Roman"/>
          <w:sz w:val="20"/>
          <w:szCs w:val="20"/>
        </w:rPr>
        <w:t>Контрагент настоящим выражает своё предварительное согласие самостоятельно и за свой счет нести все прямые и косвенные расходы, издержки, затраты, риски и неблагоприятные последствия, которые могут возникнуть у Контрагента в связи с невозможностью Компании исполнить свои обязательства (в т.ч. по осуществлении оплат по Договорам), а Компания (должник) вправе задержать исполнение обязательств и не считается ответственной за нарушение обязательств, если оно возникло из-за просрочки Контрагента (кредитора), и не обязана уплачивать Контрагенту штрафы (неустоек, пени и пр.) и убытки, которые предусмотрены или могут быть предусмотрены соответствующими Договорами</w:t>
      </w:r>
      <w:r w:rsidR="0046112F">
        <w:rPr>
          <w:rFonts w:ascii="Times New Roman" w:hAnsi="Times New Roman" w:cs="Times New Roman"/>
          <w:sz w:val="20"/>
          <w:szCs w:val="20"/>
        </w:rPr>
        <w:t>.</w:t>
      </w:r>
    </w:p>
    <w:p w14:paraId="0F0DABB5" w14:textId="77777777" w:rsidR="0046112F" w:rsidRDefault="0046112F" w:rsidP="00C76755">
      <w:pPr>
        <w:pStyle w:val="BodyText1"/>
        <w:shd w:val="clear" w:color="auto" w:fill="auto"/>
        <w:spacing w:before="0" w:after="120"/>
        <w:ind w:left="709" w:right="51" w:firstLine="0"/>
        <w:jc w:val="both"/>
        <w:rPr>
          <w:rFonts w:ascii="Times New Roman" w:hAnsi="Times New Roman" w:cs="Times New Roman"/>
          <w:sz w:val="20"/>
          <w:szCs w:val="20"/>
        </w:rPr>
      </w:pPr>
    </w:p>
    <w:p w14:paraId="6320ED57" w14:textId="523D962D" w:rsidR="0046112F" w:rsidRDefault="0046112F" w:rsidP="00C76755">
      <w:pPr>
        <w:pStyle w:val="BodyText1"/>
        <w:shd w:val="clear" w:color="auto" w:fill="auto"/>
        <w:spacing w:before="0" w:after="120"/>
        <w:ind w:left="709" w:right="51" w:firstLine="0"/>
        <w:jc w:val="both"/>
        <w:rPr>
          <w:rFonts w:ascii="Times New Roman" w:hAnsi="Times New Roman" w:cs="Times New Roman"/>
          <w:b/>
          <w:bCs/>
          <w:sz w:val="20"/>
          <w:szCs w:val="20"/>
        </w:rPr>
      </w:pPr>
      <w:r w:rsidRPr="00360566">
        <w:rPr>
          <w:rFonts w:ascii="Times New Roman" w:hAnsi="Times New Roman" w:cs="Times New Roman"/>
          <w:b/>
          <w:bCs/>
          <w:sz w:val="20"/>
          <w:szCs w:val="20"/>
        </w:rPr>
        <w:t xml:space="preserve">Редакция от </w:t>
      </w:r>
      <w:r w:rsidR="005F3F9C">
        <w:rPr>
          <w:rFonts w:ascii="Times New Roman" w:hAnsi="Times New Roman" w:cs="Times New Roman"/>
          <w:b/>
          <w:bCs/>
          <w:sz w:val="20"/>
          <w:szCs w:val="20"/>
        </w:rPr>
        <w:t>01</w:t>
      </w:r>
      <w:r w:rsidR="00360566" w:rsidRPr="00360566">
        <w:rPr>
          <w:rFonts w:ascii="Times New Roman" w:hAnsi="Times New Roman" w:cs="Times New Roman"/>
          <w:b/>
          <w:bCs/>
          <w:sz w:val="20"/>
          <w:szCs w:val="20"/>
        </w:rPr>
        <w:t>.0</w:t>
      </w:r>
      <w:r w:rsidR="00B335BF">
        <w:rPr>
          <w:rFonts w:ascii="Times New Roman" w:hAnsi="Times New Roman" w:cs="Times New Roman"/>
          <w:b/>
          <w:bCs/>
          <w:sz w:val="20"/>
          <w:szCs w:val="20"/>
        </w:rPr>
        <w:t>4</w:t>
      </w:r>
      <w:r w:rsidR="00360566" w:rsidRPr="00360566">
        <w:rPr>
          <w:rFonts w:ascii="Times New Roman" w:hAnsi="Times New Roman" w:cs="Times New Roman"/>
          <w:b/>
          <w:bCs/>
          <w:sz w:val="20"/>
          <w:szCs w:val="20"/>
        </w:rPr>
        <w:t>.2026</w:t>
      </w:r>
      <w:r w:rsidR="00364C34">
        <w:rPr>
          <w:rFonts w:ascii="Times New Roman" w:hAnsi="Times New Roman" w:cs="Times New Roman"/>
          <w:b/>
          <w:bCs/>
          <w:sz w:val="20"/>
          <w:szCs w:val="20"/>
        </w:rPr>
        <w:t xml:space="preserve"> г.</w:t>
      </w:r>
    </w:p>
    <w:p w14:paraId="7D82E7AB" w14:textId="77777777" w:rsidR="00DF48AA" w:rsidRPr="00360566" w:rsidRDefault="00DF48AA" w:rsidP="00DF48AA">
      <w:pPr>
        <w:pStyle w:val="BodyText1"/>
        <w:shd w:val="clear" w:color="auto" w:fill="auto"/>
        <w:spacing w:before="0" w:after="120"/>
        <w:ind w:right="51" w:firstLine="0"/>
        <w:jc w:val="both"/>
        <w:rPr>
          <w:rFonts w:ascii="Times New Roman" w:hAnsi="Times New Roman" w:cs="Times New Roman"/>
          <w:b/>
          <w:bCs/>
          <w:sz w:val="20"/>
          <w:szCs w:val="20"/>
        </w:rPr>
      </w:pPr>
    </w:p>
    <w:sectPr w:rsidR="00DF48AA" w:rsidRPr="00360566" w:rsidSect="00850710">
      <w:type w:val="continuous"/>
      <w:pgSz w:w="12240" w:h="18720"/>
      <w:pgMar w:top="1134" w:right="1134" w:bottom="1134" w:left="113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8F256" w14:textId="77777777" w:rsidR="00B244B3" w:rsidRDefault="00B244B3">
      <w:r>
        <w:separator/>
      </w:r>
    </w:p>
  </w:endnote>
  <w:endnote w:type="continuationSeparator" w:id="0">
    <w:p w14:paraId="459D1B93" w14:textId="77777777" w:rsidR="00B244B3" w:rsidRDefault="00B24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8BE47" w14:textId="77777777" w:rsidR="00B244B3" w:rsidRDefault="00B244B3"/>
  </w:footnote>
  <w:footnote w:type="continuationSeparator" w:id="0">
    <w:p w14:paraId="6F1AA0FB" w14:textId="77777777" w:rsidR="00B244B3" w:rsidRDefault="00B244B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71A3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F67E68"/>
    <w:multiLevelType w:val="multilevel"/>
    <w:tmpl w:val="4C42D66C"/>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D600B2"/>
    <w:multiLevelType w:val="multilevel"/>
    <w:tmpl w:val="6262DD3A"/>
    <w:lvl w:ilvl="0">
      <w:start w:val="1"/>
      <w:numFmt w:val="decimal"/>
      <w:lvlText w:val="%1."/>
      <w:lvlJc w:val="left"/>
      <w:rPr>
        <w:rFonts w:ascii="Times New Roman" w:eastAsia="Arial" w:hAnsi="Times New Roman" w:cs="Times New Roman"/>
        <w:b w:val="0"/>
        <w:bCs w:val="0"/>
        <w:i w:val="0"/>
        <w:iCs w:val="0"/>
        <w:smallCaps w:val="0"/>
        <w:strike w:val="0"/>
        <w:color w:val="000000"/>
        <w:spacing w:val="0"/>
        <w:w w:val="100"/>
        <w:position w:val="0"/>
        <w:sz w:val="20"/>
        <w:szCs w:val="22"/>
        <w:u w:val="none"/>
        <w:lang w:val="ru-RU" w:eastAsia="ru-RU" w:bidi="ru-RU"/>
      </w:rPr>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18"/>
        <w:szCs w:val="1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1B25162"/>
    <w:multiLevelType w:val="hybridMultilevel"/>
    <w:tmpl w:val="DE7483E2"/>
    <w:lvl w:ilvl="0" w:tplc="C9D6950E">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5C5B4DB3"/>
    <w:multiLevelType w:val="hybridMultilevel"/>
    <w:tmpl w:val="27204EB8"/>
    <w:lvl w:ilvl="0" w:tplc="C9D6950E">
      <w:start w:val="1"/>
      <w:numFmt w:val="bullet"/>
      <w:lvlText w:val="­"/>
      <w:lvlJc w:val="left"/>
      <w:pPr>
        <w:ind w:left="1068" w:hanging="360"/>
      </w:pPr>
      <w:rPr>
        <w:rFonts w:ascii="Courier New" w:hAnsi="Courier New"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16cid:durableId="1582444911">
    <w:abstractNumId w:val="2"/>
  </w:num>
  <w:num w:numId="2" w16cid:durableId="36588957">
    <w:abstractNumId w:val="1"/>
  </w:num>
  <w:num w:numId="3" w16cid:durableId="1732536125">
    <w:abstractNumId w:val="4"/>
  </w:num>
  <w:num w:numId="4" w16cid:durableId="1721974731">
    <w:abstractNumId w:val="0"/>
  </w:num>
  <w:num w:numId="5" w16cid:durableId="11829346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formatting="1" w:enforcement="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F55"/>
    <w:rsid w:val="00003621"/>
    <w:rsid w:val="0000508D"/>
    <w:rsid w:val="00007AA5"/>
    <w:rsid w:val="00013865"/>
    <w:rsid w:val="00020540"/>
    <w:rsid w:val="00023B2C"/>
    <w:rsid w:val="00036D80"/>
    <w:rsid w:val="00037C14"/>
    <w:rsid w:val="00041024"/>
    <w:rsid w:val="0006169E"/>
    <w:rsid w:val="000858A4"/>
    <w:rsid w:val="000942F0"/>
    <w:rsid w:val="000A28F5"/>
    <w:rsid w:val="000B0199"/>
    <w:rsid w:val="000B0BEC"/>
    <w:rsid w:val="000B3379"/>
    <w:rsid w:val="000B3E3D"/>
    <w:rsid w:val="000B7DEB"/>
    <w:rsid w:val="000C67CD"/>
    <w:rsid w:val="000D176F"/>
    <w:rsid w:val="000D1DF3"/>
    <w:rsid w:val="000E2A85"/>
    <w:rsid w:val="00121F6E"/>
    <w:rsid w:val="00123B83"/>
    <w:rsid w:val="0013257A"/>
    <w:rsid w:val="001374CB"/>
    <w:rsid w:val="00140590"/>
    <w:rsid w:val="00143EC1"/>
    <w:rsid w:val="00146E51"/>
    <w:rsid w:val="0015037A"/>
    <w:rsid w:val="00162579"/>
    <w:rsid w:val="00175680"/>
    <w:rsid w:val="001B51F2"/>
    <w:rsid w:val="001C2501"/>
    <w:rsid w:val="001F4059"/>
    <w:rsid w:val="0020024A"/>
    <w:rsid w:val="002137F4"/>
    <w:rsid w:val="00220A5B"/>
    <w:rsid w:val="00232318"/>
    <w:rsid w:val="00252A67"/>
    <w:rsid w:val="00253F55"/>
    <w:rsid w:val="00274D1C"/>
    <w:rsid w:val="002939BF"/>
    <w:rsid w:val="002B0318"/>
    <w:rsid w:val="002C2837"/>
    <w:rsid w:val="002E0A03"/>
    <w:rsid w:val="002E5738"/>
    <w:rsid w:val="002E798F"/>
    <w:rsid w:val="002F05C4"/>
    <w:rsid w:val="002F35D5"/>
    <w:rsid w:val="003031F7"/>
    <w:rsid w:val="00316E1E"/>
    <w:rsid w:val="00321517"/>
    <w:rsid w:val="00357BB8"/>
    <w:rsid w:val="00360566"/>
    <w:rsid w:val="00363377"/>
    <w:rsid w:val="00364C34"/>
    <w:rsid w:val="0037713C"/>
    <w:rsid w:val="003A4DA6"/>
    <w:rsid w:val="003A60B6"/>
    <w:rsid w:val="003C4CA4"/>
    <w:rsid w:val="00402AED"/>
    <w:rsid w:val="00447B24"/>
    <w:rsid w:val="00460669"/>
    <w:rsid w:val="0046112F"/>
    <w:rsid w:val="00463DC5"/>
    <w:rsid w:val="004675B2"/>
    <w:rsid w:val="0047152C"/>
    <w:rsid w:val="00474A42"/>
    <w:rsid w:val="00474D4A"/>
    <w:rsid w:val="00483CE6"/>
    <w:rsid w:val="004A501F"/>
    <w:rsid w:val="004B747D"/>
    <w:rsid w:val="00504C6C"/>
    <w:rsid w:val="00526A8B"/>
    <w:rsid w:val="00533E15"/>
    <w:rsid w:val="00533ED5"/>
    <w:rsid w:val="00567FC0"/>
    <w:rsid w:val="00576032"/>
    <w:rsid w:val="00595E09"/>
    <w:rsid w:val="005A7648"/>
    <w:rsid w:val="005C2D85"/>
    <w:rsid w:val="005C421E"/>
    <w:rsid w:val="005D0E88"/>
    <w:rsid w:val="005F3F9C"/>
    <w:rsid w:val="005F5788"/>
    <w:rsid w:val="006141CC"/>
    <w:rsid w:val="00624AA0"/>
    <w:rsid w:val="006414AF"/>
    <w:rsid w:val="006A12E9"/>
    <w:rsid w:val="006B1988"/>
    <w:rsid w:val="006B4A24"/>
    <w:rsid w:val="006E1ED9"/>
    <w:rsid w:val="006F3BF9"/>
    <w:rsid w:val="006F618D"/>
    <w:rsid w:val="007009DF"/>
    <w:rsid w:val="00705F91"/>
    <w:rsid w:val="00707E93"/>
    <w:rsid w:val="00714668"/>
    <w:rsid w:val="00716F1A"/>
    <w:rsid w:val="007309A2"/>
    <w:rsid w:val="00731E33"/>
    <w:rsid w:val="00732D5C"/>
    <w:rsid w:val="00747050"/>
    <w:rsid w:val="0078460E"/>
    <w:rsid w:val="007A7B65"/>
    <w:rsid w:val="007B71F2"/>
    <w:rsid w:val="007C0369"/>
    <w:rsid w:val="007D17CC"/>
    <w:rsid w:val="007F4537"/>
    <w:rsid w:val="008072CC"/>
    <w:rsid w:val="008165DA"/>
    <w:rsid w:val="00816E58"/>
    <w:rsid w:val="00834762"/>
    <w:rsid w:val="00850710"/>
    <w:rsid w:val="00866142"/>
    <w:rsid w:val="008835F7"/>
    <w:rsid w:val="0089640B"/>
    <w:rsid w:val="008A72BE"/>
    <w:rsid w:val="008B6664"/>
    <w:rsid w:val="008D07CE"/>
    <w:rsid w:val="008E156A"/>
    <w:rsid w:val="008E40B7"/>
    <w:rsid w:val="008F7ED9"/>
    <w:rsid w:val="009028E9"/>
    <w:rsid w:val="009112DA"/>
    <w:rsid w:val="00911C23"/>
    <w:rsid w:val="0092495B"/>
    <w:rsid w:val="00954E8E"/>
    <w:rsid w:val="00960210"/>
    <w:rsid w:val="00960B67"/>
    <w:rsid w:val="00965EE6"/>
    <w:rsid w:val="009877DD"/>
    <w:rsid w:val="009C0017"/>
    <w:rsid w:val="009C018A"/>
    <w:rsid w:val="009C7272"/>
    <w:rsid w:val="009D1B05"/>
    <w:rsid w:val="009D627D"/>
    <w:rsid w:val="009D7AD9"/>
    <w:rsid w:val="009F0A41"/>
    <w:rsid w:val="009F1A0E"/>
    <w:rsid w:val="009F47F0"/>
    <w:rsid w:val="00A054BD"/>
    <w:rsid w:val="00A3238D"/>
    <w:rsid w:val="00A72698"/>
    <w:rsid w:val="00A80F36"/>
    <w:rsid w:val="00A83A1E"/>
    <w:rsid w:val="00A91F22"/>
    <w:rsid w:val="00AA5A69"/>
    <w:rsid w:val="00AD5E3C"/>
    <w:rsid w:val="00AD75EC"/>
    <w:rsid w:val="00B0041F"/>
    <w:rsid w:val="00B244B3"/>
    <w:rsid w:val="00B335BF"/>
    <w:rsid w:val="00B65787"/>
    <w:rsid w:val="00B65FFB"/>
    <w:rsid w:val="00B66A81"/>
    <w:rsid w:val="00B850E2"/>
    <w:rsid w:val="00B87224"/>
    <w:rsid w:val="00B87B51"/>
    <w:rsid w:val="00BA1B54"/>
    <w:rsid w:val="00BA3100"/>
    <w:rsid w:val="00BB1344"/>
    <w:rsid w:val="00BD5BC7"/>
    <w:rsid w:val="00BF0701"/>
    <w:rsid w:val="00BF5A9D"/>
    <w:rsid w:val="00C04EE6"/>
    <w:rsid w:val="00C63AD6"/>
    <w:rsid w:val="00C63E58"/>
    <w:rsid w:val="00C76755"/>
    <w:rsid w:val="00C81C18"/>
    <w:rsid w:val="00CA2B10"/>
    <w:rsid w:val="00CB5311"/>
    <w:rsid w:val="00CB5B8F"/>
    <w:rsid w:val="00CC74B8"/>
    <w:rsid w:val="00CC7C9B"/>
    <w:rsid w:val="00CE4B66"/>
    <w:rsid w:val="00D02178"/>
    <w:rsid w:val="00D06357"/>
    <w:rsid w:val="00D21A44"/>
    <w:rsid w:val="00D27139"/>
    <w:rsid w:val="00D34C54"/>
    <w:rsid w:val="00D36A11"/>
    <w:rsid w:val="00D411E9"/>
    <w:rsid w:val="00D466F6"/>
    <w:rsid w:val="00D67121"/>
    <w:rsid w:val="00D7245E"/>
    <w:rsid w:val="00D900D6"/>
    <w:rsid w:val="00DA088F"/>
    <w:rsid w:val="00DD301A"/>
    <w:rsid w:val="00DD56CD"/>
    <w:rsid w:val="00DF2253"/>
    <w:rsid w:val="00DF48AA"/>
    <w:rsid w:val="00E0198F"/>
    <w:rsid w:val="00E11269"/>
    <w:rsid w:val="00E20221"/>
    <w:rsid w:val="00E25DC4"/>
    <w:rsid w:val="00E45CA0"/>
    <w:rsid w:val="00E6116B"/>
    <w:rsid w:val="00E62B66"/>
    <w:rsid w:val="00E77724"/>
    <w:rsid w:val="00E857A0"/>
    <w:rsid w:val="00E8658B"/>
    <w:rsid w:val="00EA6B78"/>
    <w:rsid w:val="00EB39E9"/>
    <w:rsid w:val="00EB6B30"/>
    <w:rsid w:val="00EC0B49"/>
    <w:rsid w:val="00EC2E1D"/>
    <w:rsid w:val="00ED69EB"/>
    <w:rsid w:val="00F139FC"/>
    <w:rsid w:val="00F13D0A"/>
    <w:rsid w:val="00F24534"/>
    <w:rsid w:val="00F30938"/>
    <w:rsid w:val="00F34E73"/>
    <w:rsid w:val="00F43B47"/>
    <w:rsid w:val="00F54868"/>
    <w:rsid w:val="00F5641D"/>
    <w:rsid w:val="00F8604C"/>
    <w:rsid w:val="00FA6EF4"/>
    <w:rsid w:val="00FA752A"/>
    <w:rsid w:val="00FB19ED"/>
    <w:rsid w:val="00FD6223"/>
    <w:rsid w:val="00FF75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B033D"/>
  <w15:docId w15:val="{FE04CB58-3EF4-471F-A32B-036FD5EE8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Bodytext2">
    <w:name w:val="Body text (2)_"/>
    <w:basedOn w:val="a0"/>
    <w:link w:val="Bodytext20"/>
    <w:rPr>
      <w:rFonts w:ascii="Arial" w:eastAsia="Arial" w:hAnsi="Arial" w:cs="Arial"/>
      <w:b/>
      <w:bCs/>
      <w:i w:val="0"/>
      <w:iCs w:val="0"/>
      <w:smallCaps w:val="0"/>
      <w:strike w:val="0"/>
      <w:sz w:val="18"/>
      <w:szCs w:val="18"/>
      <w:u w:val="none"/>
    </w:rPr>
  </w:style>
  <w:style w:type="character" w:customStyle="1" w:styleId="Bodytext2Exact">
    <w:name w:val="Body text (2) Exact"/>
    <w:basedOn w:val="a0"/>
    <w:rPr>
      <w:rFonts w:ascii="Arial" w:eastAsia="Arial" w:hAnsi="Arial" w:cs="Arial"/>
      <w:b/>
      <w:bCs/>
      <w:i w:val="0"/>
      <w:iCs w:val="0"/>
      <w:smallCaps w:val="0"/>
      <w:strike w:val="0"/>
      <w:spacing w:val="6"/>
      <w:sz w:val="17"/>
      <w:szCs w:val="17"/>
      <w:u w:val="none"/>
    </w:rPr>
  </w:style>
  <w:style w:type="character" w:customStyle="1" w:styleId="Bodytext">
    <w:name w:val="Body text_"/>
    <w:basedOn w:val="a0"/>
    <w:link w:val="BodyText1"/>
    <w:rPr>
      <w:rFonts w:ascii="Arial" w:eastAsia="Arial" w:hAnsi="Arial" w:cs="Arial"/>
      <w:b w:val="0"/>
      <w:bCs w:val="0"/>
      <w:i w:val="0"/>
      <w:iCs w:val="0"/>
      <w:smallCaps w:val="0"/>
      <w:strike w:val="0"/>
      <w:sz w:val="18"/>
      <w:szCs w:val="18"/>
      <w:u w:val="none"/>
    </w:rPr>
  </w:style>
  <w:style w:type="character" w:customStyle="1" w:styleId="BodytextBold">
    <w:name w:val="Body text + Bold"/>
    <w:basedOn w:val="Bodytext"/>
    <w:rPr>
      <w:rFonts w:ascii="Arial" w:eastAsia="Arial" w:hAnsi="Arial" w:cs="Arial"/>
      <w:b/>
      <w:bCs/>
      <w:i w:val="0"/>
      <w:iCs w:val="0"/>
      <w:smallCaps w:val="0"/>
      <w:strike w:val="0"/>
      <w:color w:val="000000"/>
      <w:spacing w:val="0"/>
      <w:w w:val="100"/>
      <w:position w:val="0"/>
      <w:sz w:val="18"/>
      <w:szCs w:val="18"/>
      <w:u w:val="none"/>
      <w:lang w:val="ru-RU" w:eastAsia="ru-RU" w:bidi="ru-RU"/>
    </w:rPr>
  </w:style>
  <w:style w:type="character" w:customStyle="1" w:styleId="Picturecaption">
    <w:name w:val="Picture caption_"/>
    <w:basedOn w:val="a0"/>
    <w:link w:val="Picturecaption0"/>
    <w:rPr>
      <w:rFonts w:ascii="Arial" w:eastAsia="Arial" w:hAnsi="Arial" w:cs="Arial"/>
      <w:b w:val="0"/>
      <w:bCs w:val="0"/>
      <w:i w:val="0"/>
      <w:iCs w:val="0"/>
      <w:smallCaps w:val="0"/>
      <w:strike w:val="0"/>
      <w:sz w:val="18"/>
      <w:szCs w:val="18"/>
      <w:u w:val="none"/>
    </w:rPr>
  </w:style>
  <w:style w:type="paragraph" w:customStyle="1" w:styleId="Bodytext20">
    <w:name w:val="Body text (2)"/>
    <w:basedOn w:val="a"/>
    <w:link w:val="Bodytext2"/>
    <w:pPr>
      <w:shd w:val="clear" w:color="auto" w:fill="FFFFFF"/>
      <w:spacing w:line="230" w:lineRule="exact"/>
      <w:jc w:val="center"/>
    </w:pPr>
    <w:rPr>
      <w:rFonts w:ascii="Arial" w:eastAsia="Arial" w:hAnsi="Arial" w:cs="Arial"/>
      <w:b/>
      <w:bCs/>
      <w:sz w:val="18"/>
      <w:szCs w:val="18"/>
    </w:rPr>
  </w:style>
  <w:style w:type="paragraph" w:customStyle="1" w:styleId="BodyText1">
    <w:name w:val="Body Text1"/>
    <w:basedOn w:val="a"/>
    <w:link w:val="Bodytext"/>
    <w:pPr>
      <w:shd w:val="clear" w:color="auto" w:fill="FFFFFF"/>
      <w:spacing w:before="240" w:after="240" w:line="230" w:lineRule="exact"/>
      <w:ind w:hanging="360"/>
    </w:pPr>
    <w:rPr>
      <w:rFonts w:ascii="Arial" w:eastAsia="Arial" w:hAnsi="Arial" w:cs="Arial"/>
      <w:sz w:val="18"/>
      <w:szCs w:val="18"/>
    </w:rPr>
  </w:style>
  <w:style w:type="paragraph" w:customStyle="1" w:styleId="Picturecaption0">
    <w:name w:val="Picture caption"/>
    <w:basedOn w:val="a"/>
    <w:link w:val="Picturecaption"/>
    <w:pPr>
      <w:shd w:val="clear" w:color="auto" w:fill="FFFFFF"/>
      <w:spacing w:line="0" w:lineRule="atLeast"/>
    </w:pPr>
    <w:rPr>
      <w:rFonts w:ascii="Arial" w:eastAsia="Arial" w:hAnsi="Arial" w:cs="Arial"/>
      <w:sz w:val="18"/>
      <w:szCs w:val="18"/>
    </w:rPr>
  </w:style>
  <w:style w:type="table" w:styleId="a4">
    <w:name w:val="Table Grid"/>
    <w:basedOn w:val="a1"/>
    <w:uiPriority w:val="59"/>
    <w:rsid w:val="002E57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C2837"/>
    <w:rPr>
      <w:rFonts w:ascii="Tahoma" w:hAnsi="Tahoma" w:cs="Tahoma"/>
      <w:sz w:val="16"/>
      <w:szCs w:val="16"/>
    </w:rPr>
  </w:style>
  <w:style w:type="character" w:customStyle="1" w:styleId="a6">
    <w:name w:val="Текст выноски Знак"/>
    <w:basedOn w:val="a0"/>
    <w:link w:val="a5"/>
    <w:uiPriority w:val="99"/>
    <w:semiHidden/>
    <w:rsid w:val="002C2837"/>
    <w:rPr>
      <w:rFonts w:ascii="Tahoma" w:hAnsi="Tahoma" w:cs="Tahoma"/>
      <w:color w:val="000000"/>
      <w:sz w:val="16"/>
      <w:szCs w:val="16"/>
    </w:rPr>
  </w:style>
  <w:style w:type="paragraph" w:styleId="a7">
    <w:name w:val="List Paragraph"/>
    <w:basedOn w:val="a"/>
    <w:uiPriority w:val="34"/>
    <w:qFormat/>
    <w:rsid w:val="00533ED5"/>
    <w:pPr>
      <w:ind w:left="720"/>
      <w:contextualSpacing/>
    </w:pPr>
  </w:style>
  <w:style w:type="table" w:customStyle="1" w:styleId="2">
    <w:name w:val="Сетка таблицы2"/>
    <w:basedOn w:val="a1"/>
    <w:next w:val="a4"/>
    <w:uiPriority w:val="39"/>
    <w:rsid w:val="002B0318"/>
    <w:pPr>
      <w:widowControl/>
    </w:pPr>
    <w:rPr>
      <w:rFonts w:ascii="Calibri" w:eastAsia="Calibri" w:hAnsi="Calibri" w:cs="Times New Roman"/>
      <w:sz w:val="22"/>
      <w:szCs w:val="22"/>
      <w:lang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603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3.png@01DC65E8.67DD80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30ACB-D119-4FC2-A428-12C31CAAF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2</Pages>
  <Words>758</Words>
  <Characters>5366</Characters>
  <Application>Microsoft Office Word</Application>
  <DocSecurity>0</DocSecurity>
  <Lines>78</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Scanned Document</vt:lpstr>
      <vt:lpstr>Scanned Document</vt:lpstr>
    </vt:vector>
  </TitlesOfParts>
  <Company>Anheuser-Busch InBev</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Document</dc:title>
  <dc:creator>Marchishina, Ekaterina</dc:creator>
  <cp:lastModifiedBy>Kuklina, Darya</cp:lastModifiedBy>
  <cp:revision>21</cp:revision>
  <dcterms:created xsi:type="dcterms:W3CDTF">2026-02-13T13:41:00Z</dcterms:created>
  <dcterms:modified xsi:type="dcterms:W3CDTF">2026-04-02T09:32:00Z</dcterms:modified>
</cp:coreProperties>
</file>